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357EF9">
      <w:pPr>
        <w:pStyle w:val="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Практическая работа  </w:t>
      </w:r>
    </w:p>
    <w:p w14:paraId="5706408C">
      <w:pPr>
        <w:pStyle w:val="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«Опыты с равновозможными элементарными событиями»</w:t>
      </w:r>
    </w:p>
    <w:p w14:paraId="5B8CD510">
      <w:pPr>
        <w:pStyle w:val="6"/>
        <w:rPr>
          <w:sz w:val="28"/>
          <w:szCs w:val="28"/>
        </w:rPr>
      </w:pPr>
      <w:r>
        <w:rPr>
          <w:sz w:val="28"/>
          <w:szCs w:val="28"/>
        </w:rPr>
        <w:t xml:space="preserve">На выполнение практической работы обучающимся отводится 45 минут. При выполнении работ учащиеся научатся: </w:t>
      </w:r>
    </w:p>
    <w:p w14:paraId="082E81EF">
      <w:pPr>
        <w:pStyle w:val="6"/>
        <w:spacing w:after="36"/>
        <w:rPr>
          <w:sz w:val="28"/>
          <w:szCs w:val="28"/>
        </w:rPr>
      </w:pPr>
      <w:r>
        <w:rPr>
          <w:sz w:val="28"/>
          <w:szCs w:val="28"/>
        </w:rPr>
        <w:t>1. представлять статистические данные и числовые массивы с помощью таблиц и</w:t>
      </w:r>
    </w:p>
    <w:p w14:paraId="16E0A738">
      <w:pPr>
        <w:pStyle w:val="6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2. изучать методы работы с табличными представлениями данных </w:t>
      </w:r>
    </w:p>
    <w:p w14:paraId="6568DAC8">
      <w:pPr>
        <w:pStyle w:val="6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3. решать задачи на вычисление вероятностей событий в опытах с равновозможными элементарными событиями, проводить и изучать опыты с равновозможными элементарными событиями (с использованием монет, игральных костей ) </w:t>
      </w:r>
    </w:p>
    <w:p w14:paraId="10D2EB31">
      <w:pPr>
        <w:pStyle w:val="6"/>
        <w:rPr>
          <w:rFonts w:hint="default"/>
          <w:b/>
          <w:bCs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Работа</w:t>
      </w:r>
      <w:r>
        <w:rPr>
          <w:rFonts w:hint="default"/>
          <w:sz w:val="28"/>
          <w:szCs w:val="28"/>
          <w:lang w:val="ru-RU"/>
        </w:rPr>
        <w:t xml:space="preserve"> состоит из двух вариантов, в конце работы учащиеся должны сделать вывод.</w:t>
      </w:r>
    </w:p>
    <w:p w14:paraId="6FF5192F">
      <w:pPr>
        <w:pStyle w:val="6"/>
        <w:jc w:val="center"/>
        <w:rPr>
          <w:b/>
          <w:bCs/>
          <w:sz w:val="28"/>
          <w:szCs w:val="28"/>
        </w:rPr>
      </w:pPr>
    </w:p>
    <w:p w14:paraId="0DA6520A">
      <w:pPr>
        <w:pStyle w:val="6"/>
        <w:jc w:val="center"/>
        <w:rPr>
          <w:b/>
          <w:bCs/>
          <w:sz w:val="28"/>
          <w:szCs w:val="28"/>
        </w:rPr>
      </w:pPr>
    </w:p>
    <w:p w14:paraId="0B96CC39">
      <w:pPr>
        <w:pStyle w:val="6"/>
        <w:jc w:val="center"/>
        <w:rPr>
          <w:b/>
          <w:bCs/>
          <w:sz w:val="28"/>
          <w:szCs w:val="28"/>
        </w:rPr>
      </w:pPr>
    </w:p>
    <w:p w14:paraId="7766B6BF">
      <w:pPr>
        <w:pStyle w:val="6"/>
        <w:jc w:val="center"/>
        <w:rPr>
          <w:b/>
          <w:bCs/>
          <w:sz w:val="28"/>
          <w:szCs w:val="28"/>
        </w:rPr>
      </w:pPr>
    </w:p>
    <w:p w14:paraId="2B4EE914">
      <w:pPr>
        <w:pStyle w:val="6"/>
        <w:jc w:val="center"/>
        <w:rPr>
          <w:b/>
          <w:bCs/>
          <w:sz w:val="28"/>
          <w:szCs w:val="28"/>
        </w:rPr>
      </w:pPr>
    </w:p>
    <w:p w14:paraId="5C364EEE">
      <w:pPr>
        <w:pStyle w:val="6"/>
        <w:jc w:val="center"/>
        <w:rPr>
          <w:b/>
          <w:bCs/>
          <w:sz w:val="28"/>
          <w:szCs w:val="28"/>
        </w:rPr>
      </w:pPr>
    </w:p>
    <w:p w14:paraId="7FE5C4FC">
      <w:pPr>
        <w:pStyle w:val="6"/>
        <w:jc w:val="center"/>
        <w:rPr>
          <w:b/>
          <w:bCs/>
          <w:sz w:val="28"/>
          <w:szCs w:val="28"/>
        </w:rPr>
      </w:pPr>
    </w:p>
    <w:p w14:paraId="60634591">
      <w:pPr>
        <w:pStyle w:val="6"/>
        <w:jc w:val="center"/>
        <w:rPr>
          <w:b/>
          <w:bCs/>
          <w:sz w:val="28"/>
          <w:szCs w:val="28"/>
        </w:rPr>
      </w:pPr>
    </w:p>
    <w:p w14:paraId="1A7C7033">
      <w:pPr>
        <w:pStyle w:val="6"/>
        <w:jc w:val="center"/>
        <w:rPr>
          <w:b/>
          <w:bCs/>
          <w:sz w:val="28"/>
          <w:szCs w:val="28"/>
        </w:rPr>
      </w:pPr>
    </w:p>
    <w:p w14:paraId="6E6098CD">
      <w:pPr>
        <w:pStyle w:val="6"/>
        <w:jc w:val="center"/>
        <w:rPr>
          <w:b/>
          <w:bCs/>
          <w:sz w:val="28"/>
          <w:szCs w:val="28"/>
        </w:rPr>
      </w:pPr>
    </w:p>
    <w:p w14:paraId="183B96D7">
      <w:pPr>
        <w:pStyle w:val="6"/>
        <w:jc w:val="center"/>
        <w:rPr>
          <w:b/>
          <w:bCs/>
          <w:sz w:val="28"/>
          <w:szCs w:val="28"/>
        </w:rPr>
      </w:pPr>
    </w:p>
    <w:p w14:paraId="6447B3EA">
      <w:pPr>
        <w:pStyle w:val="6"/>
        <w:jc w:val="center"/>
        <w:rPr>
          <w:b/>
          <w:bCs/>
          <w:sz w:val="28"/>
          <w:szCs w:val="28"/>
        </w:rPr>
      </w:pPr>
    </w:p>
    <w:p w14:paraId="7888E885">
      <w:pPr>
        <w:pStyle w:val="6"/>
        <w:jc w:val="center"/>
        <w:rPr>
          <w:b/>
          <w:bCs/>
          <w:sz w:val="28"/>
          <w:szCs w:val="28"/>
        </w:rPr>
      </w:pPr>
    </w:p>
    <w:p w14:paraId="43FAE24C">
      <w:pPr>
        <w:pStyle w:val="6"/>
        <w:jc w:val="center"/>
        <w:rPr>
          <w:b/>
          <w:bCs/>
          <w:sz w:val="28"/>
          <w:szCs w:val="28"/>
        </w:rPr>
      </w:pPr>
    </w:p>
    <w:p w14:paraId="35B7DEC1">
      <w:pPr>
        <w:pStyle w:val="6"/>
        <w:jc w:val="center"/>
        <w:rPr>
          <w:b/>
          <w:bCs/>
          <w:sz w:val="28"/>
          <w:szCs w:val="28"/>
        </w:rPr>
      </w:pPr>
    </w:p>
    <w:p w14:paraId="5317406E">
      <w:pPr>
        <w:pStyle w:val="6"/>
        <w:jc w:val="center"/>
        <w:rPr>
          <w:b/>
          <w:bCs/>
          <w:sz w:val="28"/>
          <w:szCs w:val="28"/>
        </w:rPr>
      </w:pPr>
    </w:p>
    <w:p w14:paraId="0E2EDC32">
      <w:pPr>
        <w:pStyle w:val="6"/>
        <w:jc w:val="center"/>
        <w:rPr>
          <w:b/>
          <w:bCs/>
          <w:sz w:val="28"/>
          <w:szCs w:val="28"/>
        </w:rPr>
      </w:pPr>
    </w:p>
    <w:p w14:paraId="1772A745">
      <w:pPr>
        <w:pStyle w:val="6"/>
        <w:jc w:val="center"/>
        <w:rPr>
          <w:b/>
          <w:bCs/>
          <w:sz w:val="28"/>
          <w:szCs w:val="28"/>
        </w:rPr>
      </w:pPr>
    </w:p>
    <w:p w14:paraId="47D1CDF4">
      <w:pPr>
        <w:pStyle w:val="6"/>
        <w:jc w:val="center"/>
        <w:rPr>
          <w:b/>
          <w:bCs/>
          <w:sz w:val="28"/>
          <w:szCs w:val="28"/>
        </w:rPr>
      </w:pPr>
    </w:p>
    <w:p w14:paraId="055D87C7">
      <w:pPr>
        <w:pStyle w:val="6"/>
        <w:jc w:val="center"/>
        <w:rPr>
          <w:b/>
          <w:bCs/>
          <w:sz w:val="28"/>
          <w:szCs w:val="28"/>
        </w:rPr>
      </w:pPr>
    </w:p>
    <w:p w14:paraId="1EF6F23A">
      <w:pPr>
        <w:pStyle w:val="6"/>
        <w:jc w:val="center"/>
        <w:rPr>
          <w:b/>
          <w:bCs/>
          <w:sz w:val="28"/>
          <w:szCs w:val="28"/>
        </w:rPr>
      </w:pPr>
    </w:p>
    <w:p w14:paraId="0AFD2765">
      <w:pPr>
        <w:pStyle w:val="6"/>
        <w:jc w:val="center"/>
        <w:rPr>
          <w:b/>
          <w:bCs/>
          <w:sz w:val="28"/>
          <w:szCs w:val="28"/>
        </w:rPr>
      </w:pPr>
    </w:p>
    <w:p w14:paraId="6FDD93E2">
      <w:pPr>
        <w:pStyle w:val="6"/>
        <w:jc w:val="center"/>
        <w:rPr>
          <w:b/>
          <w:bCs/>
          <w:sz w:val="28"/>
          <w:szCs w:val="28"/>
        </w:rPr>
      </w:pPr>
    </w:p>
    <w:p w14:paraId="3C43399F">
      <w:pPr>
        <w:pStyle w:val="6"/>
        <w:jc w:val="center"/>
        <w:rPr>
          <w:b/>
          <w:bCs/>
          <w:sz w:val="28"/>
          <w:szCs w:val="28"/>
        </w:rPr>
      </w:pPr>
    </w:p>
    <w:p w14:paraId="5A89600F">
      <w:pPr>
        <w:pStyle w:val="6"/>
        <w:jc w:val="center"/>
        <w:rPr>
          <w:b/>
          <w:bCs/>
          <w:sz w:val="28"/>
          <w:szCs w:val="28"/>
        </w:rPr>
      </w:pPr>
    </w:p>
    <w:p w14:paraId="09C52C95">
      <w:pPr>
        <w:pStyle w:val="6"/>
        <w:jc w:val="center"/>
        <w:rPr>
          <w:b/>
          <w:bCs/>
          <w:sz w:val="28"/>
          <w:szCs w:val="28"/>
        </w:rPr>
      </w:pPr>
    </w:p>
    <w:p w14:paraId="5DB7FCF9">
      <w:pPr>
        <w:pStyle w:val="6"/>
        <w:jc w:val="center"/>
        <w:rPr>
          <w:b/>
          <w:bCs/>
          <w:sz w:val="28"/>
          <w:szCs w:val="28"/>
        </w:rPr>
      </w:pPr>
    </w:p>
    <w:p w14:paraId="58EBE2DC">
      <w:pPr>
        <w:pStyle w:val="6"/>
        <w:jc w:val="center"/>
        <w:rPr>
          <w:b/>
          <w:bCs/>
          <w:sz w:val="28"/>
          <w:szCs w:val="28"/>
        </w:rPr>
      </w:pPr>
    </w:p>
    <w:p w14:paraId="4AAD898A">
      <w:pPr>
        <w:pStyle w:val="6"/>
        <w:jc w:val="center"/>
        <w:rPr>
          <w:b/>
          <w:bCs/>
          <w:sz w:val="28"/>
          <w:szCs w:val="28"/>
        </w:rPr>
      </w:pPr>
    </w:p>
    <w:p w14:paraId="74C12397">
      <w:pPr>
        <w:pStyle w:val="6"/>
        <w:jc w:val="center"/>
        <w:rPr>
          <w:b/>
          <w:bCs/>
          <w:sz w:val="28"/>
          <w:szCs w:val="28"/>
        </w:rPr>
      </w:pPr>
    </w:p>
    <w:p w14:paraId="3E7A7D4C">
      <w:pPr>
        <w:pStyle w:val="6"/>
        <w:jc w:val="center"/>
        <w:rPr>
          <w:b/>
          <w:bCs/>
          <w:sz w:val="28"/>
          <w:szCs w:val="28"/>
        </w:rPr>
      </w:pPr>
    </w:p>
    <w:p w14:paraId="348F5DAA">
      <w:pPr>
        <w:pStyle w:val="6"/>
        <w:jc w:val="center"/>
        <w:rPr>
          <w:b/>
          <w:bCs/>
          <w:sz w:val="28"/>
          <w:szCs w:val="28"/>
        </w:rPr>
      </w:pPr>
    </w:p>
    <w:p w14:paraId="60877E8F">
      <w:pPr>
        <w:pStyle w:val="6"/>
        <w:jc w:val="center"/>
        <w:rPr>
          <w:b/>
          <w:bCs/>
          <w:sz w:val="28"/>
          <w:szCs w:val="28"/>
        </w:rPr>
      </w:pPr>
    </w:p>
    <w:p w14:paraId="0BC016D0">
      <w:pPr>
        <w:pStyle w:val="6"/>
        <w:jc w:val="center"/>
        <w:rPr>
          <w:b/>
          <w:bCs/>
          <w:sz w:val="28"/>
          <w:szCs w:val="28"/>
        </w:rPr>
      </w:pPr>
    </w:p>
    <w:p w14:paraId="087CFF63">
      <w:pPr>
        <w:pStyle w:val="6"/>
        <w:jc w:val="center"/>
        <w:rPr>
          <w:b/>
          <w:bCs/>
          <w:sz w:val="28"/>
          <w:szCs w:val="28"/>
        </w:rPr>
      </w:pPr>
    </w:p>
    <w:p w14:paraId="69FA08C6">
      <w:pPr>
        <w:pStyle w:val="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Вариант 1</w:t>
      </w:r>
    </w:p>
    <w:p w14:paraId="460A37BB">
      <w:pPr>
        <w:pStyle w:val="6"/>
        <w:rPr>
          <w:sz w:val="28"/>
          <w:szCs w:val="28"/>
        </w:rPr>
      </w:pPr>
      <w:r>
        <w:rPr>
          <w:sz w:val="28"/>
          <w:szCs w:val="28"/>
        </w:rPr>
        <w:t xml:space="preserve"> Задание 1. Начертите таблицу в тетради и проведите эксперимент с подбрасываниями игрального кубика; результаты впишите в таблицу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325"/>
        <w:gridCol w:w="1325"/>
        <w:gridCol w:w="1326"/>
        <w:gridCol w:w="1326"/>
        <w:gridCol w:w="1326"/>
        <w:gridCol w:w="1326"/>
      </w:tblGrid>
      <w:tr w14:paraId="1BD36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5" w:type="dxa"/>
            <w:vMerge w:val="restart"/>
          </w:tcPr>
          <w:p w14:paraId="17907A3B">
            <w:pPr>
              <w:pStyle w:val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  <w:p w14:paraId="639FA3E9">
            <w:pPr>
              <w:pStyle w:val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бросков</w:t>
            </w:r>
          </w:p>
        </w:tc>
        <w:tc>
          <w:tcPr>
            <w:tcW w:w="8010" w:type="dxa"/>
            <w:gridSpan w:val="6"/>
          </w:tcPr>
          <w:p w14:paraId="6A989E8E">
            <w:pPr>
              <w:pStyle w:val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 очков</w:t>
            </w:r>
          </w:p>
        </w:tc>
      </w:tr>
      <w:tr w14:paraId="4839E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5" w:type="dxa"/>
            <w:vMerge w:val="continue"/>
          </w:tcPr>
          <w:p w14:paraId="1C78ADC5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14:paraId="2FCA87C3">
            <w:pPr>
              <w:pStyle w:val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5" w:type="dxa"/>
          </w:tcPr>
          <w:p w14:paraId="08A9C157">
            <w:pPr>
              <w:pStyle w:val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5" w:type="dxa"/>
          </w:tcPr>
          <w:p w14:paraId="00277364">
            <w:pPr>
              <w:pStyle w:val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5" w:type="dxa"/>
          </w:tcPr>
          <w:p w14:paraId="2186B0E8">
            <w:pPr>
              <w:pStyle w:val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5" w:type="dxa"/>
          </w:tcPr>
          <w:p w14:paraId="5581E45E">
            <w:pPr>
              <w:pStyle w:val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35" w:type="dxa"/>
          </w:tcPr>
          <w:p w14:paraId="6FDAC348">
            <w:pPr>
              <w:pStyle w:val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14:paraId="62BB4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5" w:type="dxa"/>
          </w:tcPr>
          <w:p w14:paraId="2B44F278">
            <w:pPr>
              <w:pStyle w:val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335" w:type="dxa"/>
          </w:tcPr>
          <w:p w14:paraId="568B28E2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14:paraId="204AF246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14:paraId="5AAB07C2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14:paraId="0AE080F1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14:paraId="1B29A73A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14:paraId="71ACF0C6">
            <w:pPr>
              <w:pStyle w:val="6"/>
              <w:jc w:val="center"/>
              <w:rPr>
                <w:sz w:val="28"/>
                <w:szCs w:val="28"/>
              </w:rPr>
            </w:pPr>
          </w:p>
        </w:tc>
      </w:tr>
      <w:tr w14:paraId="54468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5" w:type="dxa"/>
          </w:tcPr>
          <w:p w14:paraId="636364FB">
            <w:pPr>
              <w:pStyle w:val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335" w:type="dxa"/>
          </w:tcPr>
          <w:p w14:paraId="4C6C61CE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14:paraId="382E2209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14:paraId="53EF0E09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14:paraId="1AA3A0CE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14:paraId="1F3A5C30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14:paraId="5462EEDF">
            <w:pPr>
              <w:pStyle w:val="6"/>
              <w:jc w:val="center"/>
              <w:rPr>
                <w:sz w:val="28"/>
                <w:szCs w:val="28"/>
              </w:rPr>
            </w:pPr>
          </w:p>
        </w:tc>
      </w:tr>
      <w:tr w14:paraId="06982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5" w:type="dxa"/>
          </w:tcPr>
          <w:p w14:paraId="3186C65E">
            <w:pPr>
              <w:pStyle w:val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335" w:type="dxa"/>
          </w:tcPr>
          <w:p w14:paraId="69679D98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14:paraId="085C987D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14:paraId="0FA76C6F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14:paraId="6F96BF92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14:paraId="19EDC905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14:paraId="21B4DB66">
            <w:pPr>
              <w:pStyle w:val="6"/>
              <w:jc w:val="center"/>
              <w:rPr>
                <w:sz w:val="28"/>
                <w:szCs w:val="28"/>
              </w:rPr>
            </w:pPr>
          </w:p>
        </w:tc>
      </w:tr>
      <w:tr w14:paraId="7EBCA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5" w:type="dxa"/>
          </w:tcPr>
          <w:p w14:paraId="0DE67895">
            <w:pPr>
              <w:pStyle w:val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1335" w:type="dxa"/>
          </w:tcPr>
          <w:p w14:paraId="3B7383FE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14:paraId="55BEC51F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14:paraId="0DA822BE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14:paraId="42257704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14:paraId="25E6D476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14:paraId="605EC810">
            <w:pPr>
              <w:pStyle w:val="6"/>
              <w:jc w:val="center"/>
              <w:rPr>
                <w:sz w:val="28"/>
                <w:szCs w:val="28"/>
              </w:rPr>
            </w:pPr>
          </w:p>
        </w:tc>
      </w:tr>
      <w:tr w14:paraId="3CAC9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5" w:type="dxa"/>
          </w:tcPr>
          <w:p w14:paraId="0789BF67">
            <w:pPr>
              <w:pStyle w:val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335" w:type="dxa"/>
          </w:tcPr>
          <w:p w14:paraId="56AE2B95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14:paraId="2DBB5B61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14:paraId="15F8AADB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14:paraId="15806D3A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14:paraId="10352802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14:paraId="160F07B8">
            <w:pPr>
              <w:pStyle w:val="6"/>
              <w:jc w:val="center"/>
              <w:rPr>
                <w:sz w:val="28"/>
                <w:szCs w:val="28"/>
              </w:rPr>
            </w:pPr>
          </w:p>
        </w:tc>
      </w:tr>
    </w:tbl>
    <w:p w14:paraId="3D611BE6">
      <w:pPr>
        <w:pStyle w:val="6"/>
        <w:rPr>
          <w:sz w:val="28"/>
          <w:szCs w:val="28"/>
        </w:rPr>
      </w:pPr>
      <w:r>
        <w:rPr>
          <w:bCs/>
          <w:sz w:val="28"/>
          <w:szCs w:val="28"/>
        </w:rPr>
        <w:t>Задание 2</w:t>
      </w:r>
      <w:r>
        <w:rPr>
          <w:sz w:val="28"/>
          <w:szCs w:val="28"/>
        </w:rPr>
        <w:t xml:space="preserve"> Начертите таблицу в тетради и проведите эксперимент с подбрасываниями симметричной монеты; результаты впишите в таблицу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5"/>
        <w:gridCol w:w="3115"/>
        <w:gridCol w:w="3115"/>
      </w:tblGrid>
      <w:tr w14:paraId="06727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  <w:vMerge w:val="restart"/>
          </w:tcPr>
          <w:p w14:paraId="40D38D00">
            <w:pPr>
              <w:pStyle w:val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  <w:p w14:paraId="3C6838A4">
            <w:pPr>
              <w:pStyle w:val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бросков</w:t>
            </w:r>
          </w:p>
        </w:tc>
        <w:tc>
          <w:tcPr>
            <w:tcW w:w="6230" w:type="dxa"/>
            <w:gridSpan w:val="2"/>
          </w:tcPr>
          <w:p w14:paraId="3CD38EA3">
            <w:pPr>
              <w:pStyle w:val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выпадений</w:t>
            </w:r>
          </w:p>
        </w:tc>
      </w:tr>
      <w:tr w14:paraId="3A65D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  <w:vMerge w:val="continue"/>
          </w:tcPr>
          <w:p w14:paraId="71DA7F5C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3115" w:type="dxa"/>
          </w:tcPr>
          <w:p w14:paraId="760CEFFF">
            <w:pPr>
              <w:pStyle w:val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орел</w:t>
            </w:r>
          </w:p>
        </w:tc>
        <w:tc>
          <w:tcPr>
            <w:tcW w:w="3115" w:type="dxa"/>
          </w:tcPr>
          <w:p w14:paraId="3D0F954A">
            <w:pPr>
              <w:pStyle w:val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решка</w:t>
            </w:r>
          </w:p>
        </w:tc>
      </w:tr>
      <w:tr w14:paraId="40D44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43279BE4">
            <w:pPr>
              <w:pStyle w:val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115" w:type="dxa"/>
          </w:tcPr>
          <w:p w14:paraId="6577C934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3115" w:type="dxa"/>
          </w:tcPr>
          <w:p w14:paraId="64381268">
            <w:pPr>
              <w:pStyle w:val="6"/>
              <w:jc w:val="center"/>
              <w:rPr>
                <w:sz w:val="28"/>
                <w:szCs w:val="28"/>
              </w:rPr>
            </w:pPr>
          </w:p>
        </w:tc>
      </w:tr>
      <w:tr w14:paraId="3EBFD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7773B9EE">
            <w:pPr>
              <w:pStyle w:val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3115" w:type="dxa"/>
          </w:tcPr>
          <w:p w14:paraId="75BD75AB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3115" w:type="dxa"/>
          </w:tcPr>
          <w:p w14:paraId="626FFD6A">
            <w:pPr>
              <w:pStyle w:val="6"/>
              <w:jc w:val="center"/>
              <w:rPr>
                <w:sz w:val="28"/>
                <w:szCs w:val="28"/>
              </w:rPr>
            </w:pPr>
          </w:p>
        </w:tc>
      </w:tr>
      <w:tr w14:paraId="1BC26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49932666">
            <w:pPr>
              <w:pStyle w:val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3115" w:type="dxa"/>
          </w:tcPr>
          <w:p w14:paraId="12E43314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3115" w:type="dxa"/>
          </w:tcPr>
          <w:p w14:paraId="6DD67065">
            <w:pPr>
              <w:pStyle w:val="6"/>
              <w:jc w:val="center"/>
              <w:rPr>
                <w:sz w:val="28"/>
                <w:szCs w:val="28"/>
              </w:rPr>
            </w:pPr>
          </w:p>
        </w:tc>
      </w:tr>
      <w:tr w14:paraId="7999B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1832FF54">
            <w:pPr>
              <w:pStyle w:val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3115" w:type="dxa"/>
          </w:tcPr>
          <w:p w14:paraId="66E3025E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3115" w:type="dxa"/>
          </w:tcPr>
          <w:p w14:paraId="5793E83B">
            <w:pPr>
              <w:pStyle w:val="6"/>
              <w:jc w:val="center"/>
              <w:rPr>
                <w:sz w:val="28"/>
                <w:szCs w:val="28"/>
              </w:rPr>
            </w:pPr>
          </w:p>
        </w:tc>
      </w:tr>
      <w:tr w14:paraId="0306A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0CF49D42">
            <w:pPr>
              <w:pStyle w:val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3115" w:type="dxa"/>
          </w:tcPr>
          <w:p w14:paraId="682F496A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3115" w:type="dxa"/>
          </w:tcPr>
          <w:p w14:paraId="548AD279">
            <w:pPr>
              <w:pStyle w:val="6"/>
              <w:jc w:val="center"/>
              <w:rPr>
                <w:sz w:val="28"/>
                <w:szCs w:val="28"/>
              </w:rPr>
            </w:pPr>
          </w:p>
        </w:tc>
      </w:tr>
    </w:tbl>
    <w:p w14:paraId="53D98F4A">
      <w:pPr>
        <w:pStyle w:val="6"/>
        <w:rPr>
          <w:bCs/>
          <w:sz w:val="28"/>
          <w:szCs w:val="28"/>
        </w:rPr>
      </w:pPr>
      <w:r>
        <w:rPr>
          <w:bCs/>
          <w:sz w:val="28"/>
          <w:szCs w:val="28"/>
        </w:rPr>
        <w:t>Задание 3. Бросают игральную кость. Вычислите вероятность события:</w:t>
      </w:r>
    </w:p>
    <w:p w14:paraId="4472EDAA">
      <w:pPr>
        <w:pStyle w:val="6"/>
        <w:rPr>
          <w:bCs/>
          <w:sz w:val="28"/>
          <w:szCs w:val="28"/>
        </w:rPr>
      </w:pPr>
      <w:r>
        <w:rPr>
          <w:bCs/>
          <w:sz w:val="28"/>
          <w:szCs w:val="28"/>
        </w:rPr>
        <w:t>А) выпало нечетное число очков;</w:t>
      </w:r>
    </w:p>
    <w:p w14:paraId="0AA15D55">
      <w:pPr>
        <w:pStyle w:val="6"/>
        <w:rPr>
          <w:bCs/>
          <w:sz w:val="28"/>
          <w:szCs w:val="28"/>
        </w:rPr>
      </w:pPr>
      <w:r>
        <w:rPr>
          <w:bCs/>
          <w:sz w:val="28"/>
          <w:szCs w:val="28"/>
        </w:rPr>
        <w:t>Б) выпало число очков, кратное двум;</w:t>
      </w:r>
    </w:p>
    <w:p w14:paraId="4F863555">
      <w:pPr>
        <w:pStyle w:val="6"/>
        <w:rPr>
          <w:bCs/>
          <w:sz w:val="28"/>
          <w:szCs w:val="28"/>
        </w:rPr>
      </w:pPr>
      <w:r>
        <w:rPr>
          <w:bCs/>
          <w:sz w:val="28"/>
          <w:szCs w:val="28"/>
        </w:rPr>
        <w:t>В) выпало число очков, большее 4;</w:t>
      </w:r>
    </w:p>
    <w:p w14:paraId="1DDF6271">
      <w:pPr>
        <w:pStyle w:val="6"/>
        <w:rPr>
          <w:bCs/>
          <w:sz w:val="28"/>
          <w:szCs w:val="28"/>
        </w:rPr>
      </w:pPr>
      <w:r>
        <w:rPr>
          <w:bCs/>
          <w:sz w:val="28"/>
          <w:szCs w:val="28"/>
        </w:rPr>
        <w:t>Г) выпавшее  число очков является делителем числа 40;</w:t>
      </w:r>
    </w:p>
    <w:p w14:paraId="01C27FC7">
      <w:pPr>
        <w:pStyle w:val="6"/>
        <w:rPr>
          <w:bCs/>
          <w:sz w:val="28"/>
          <w:szCs w:val="28"/>
        </w:rPr>
      </w:pPr>
      <w:r>
        <w:rPr>
          <w:bCs/>
          <w:sz w:val="28"/>
          <w:szCs w:val="28"/>
        </w:rPr>
        <w:t>Д) выпавшее число очков является простым числом</w:t>
      </w:r>
    </w:p>
    <w:p w14:paraId="26C5A91D">
      <w:pPr>
        <w:pStyle w:val="6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Задание 4. Бросают симметричную монету два раза. </w:t>
      </w:r>
    </w:p>
    <w:p w14:paraId="1F7184A3">
      <w:pPr>
        <w:pStyle w:val="6"/>
        <w:rPr>
          <w:bCs/>
          <w:sz w:val="28"/>
          <w:szCs w:val="28"/>
        </w:rPr>
      </w:pPr>
      <w:r>
        <w:rPr>
          <w:bCs/>
          <w:sz w:val="28"/>
          <w:szCs w:val="28"/>
        </w:rPr>
        <w:t>А) вычислите вероятность события «два раза выпал орел»</w:t>
      </w:r>
    </w:p>
    <w:p w14:paraId="1AC6B341">
      <w:pPr>
        <w:pStyle w:val="6"/>
        <w:rPr>
          <w:bCs/>
          <w:sz w:val="28"/>
          <w:szCs w:val="28"/>
        </w:rPr>
      </w:pPr>
      <w:r>
        <w:rPr>
          <w:bCs/>
          <w:sz w:val="28"/>
          <w:szCs w:val="28"/>
        </w:rPr>
        <w:t>Б) вычислите вероятность события «один раз выпал орел, а другой - решка»</w:t>
      </w:r>
    </w:p>
    <w:p w14:paraId="1BFD971C">
      <w:pPr>
        <w:pStyle w:val="6"/>
        <w:rPr>
          <w:bCs/>
          <w:sz w:val="28"/>
          <w:szCs w:val="28"/>
        </w:rPr>
      </w:pPr>
      <w:r>
        <w:rPr>
          <w:bCs/>
          <w:sz w:val="28"/>
          <w:szCs w:val="28"/>
        </w:rPr>
        <w:t>В) Равны ли эти вероятности?</w:t>
      </w:r>
    </w:p>
    <w:p w14:paraId="2FD5FAB1">
      <w:pPr>
        <w:pStyle w:val="6"/>
        <w:rPr>
          <w:bCs/>
          <w:sz w:val="28"/>
          <w:szCs w:val="28"/>
        </w:rPr>
      </w:pPr>
    </w:p>
    <w:p w14:paraId="32544F1E">
      <w:pPr>
        <w:pStyle w:val="6"/>
        <w:rPr>
          <w:bCs/>
          <w:sz w:val="28"/>
          <w:szCs w:val="28"/>
        </w:rPr>
      </w:pPr>
      <w:r>
        <w:rPr>
          <w:bCs/>
          <w:sz w:val="28"/>
          <w:szCs w:val="28"/>
        </w:rPr>
        <w:t>Задание 5 . Бросают две игральные кости: белую и красную. Вычислите вероятность события:</w:t>
      </w:r>
    </w:p>
    <w:p w14:paraId="3C0A74A5">
      <w:pPr>
        <w:pStyle w:val="6"/>
        <w:rPr>
          <w:bCs/>
          <w:sz w:val="28"/>
          <w:szCs w:val="28"/>
        </w:rPr>
      </w:pPr>
      <w:r>
        <w:rPr>
          <w:bCs/>
          <w:sz w:val="28"/>
          <w:szCs w:val="28"/>
        </w:rPr>
        <w:t>А) «Сумма очков на обеих костях равна 9</w:t>
      </w:r>
    </w:p>
    <w:p w14:paraId="0BCC75BC">
      <w:pPr>
        <w:pStyle w:val="6"/>
        <w:rPr>
          <w:bCs/>
          <w:sz w:val="28"/>
          <w:szCs w:val="28"/>
        </w:rPr>
      </w:pPr>
      <w:r>
        <w:rPr>
          <w:bCs/>
          <w:sz w:val="28"/>
          <w:szCs w:val="28"/>
        </w:rPr>
        <w:t>б) «Сумма очков на обеих костях равна 7</w:t>
      </w:r>
    </w:p>
    <w:p w14:paraId="69274F39">
      <w:pPr>
        <w:pStyle w:val="6"/>
        <w:rPr>
          <w:bCs/>
          <w:sz w:val="28"/>
          <w:szCs w:val="28"/>
        </w:rPr>
      </w:pPr>
      <w:r>
        <w:rPr>
          <w:bCs/>
          <w:sz w:val="28"/>
          <w:szCs w:val="28"/>
        </w:rPr>
        <w:t>в) «числа очков на костях различаются не больше, чем на 3</w:t>
      </w:r>
    </w:p>
    <w:p w14:paraId="4D4AE909">
      <w:pPr>
        <w:pStyle w:val="6"/>
        <w:rPr>
          <w:bCs/>
          <w:sz w:val="28"/>
          <w:szCs w:val="28"/>
        </w:rPr>
      </w:pPr>
      <w:r>
        <w:rPr>
          <w:bCs/>
          <w:sz w:val="28"/>
          <w:szCs w:val="28"/>
        </w:rPr>
        <w:t>г) « произведение очков на обеих костях равно 8»</w:t>
      </w:r>
    </w:p>
    <w:p w14:paraId="29ED667E">
      <w:pPr>
        <w:pStyle w:val="6"/>
        <w:rPr>
          <w:bCs/>
          <w:sz w:val="28"/>
          <w:szCs w:val="28"/>
        </w:rPr>
      </w:pPr>
      <w:r>
        <w:rPr>
          <w:bCs/>
          <w:sz w:val="28"/>
          <w:szCs w:val="28"/>
        </w:rPr>
        <w:t>д) « сумма очков на обеих костях делится на 2»</w:t>
      </w:r>
    </w:p>
    <w:p w14:paraId="25F4B8CE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34343C"/>
          <w:spacing w:val="0"/>
          <w:kern w:val="0"/>
          <w:sz w:val="28"/>
          <w:szCs w:val="28"/>
          <w:shd w:val="clear" w:fill="FFFFFF"/>
          <w:lang w:val="ru-RU" w:eastAsia="zh-CN" w:bidi="ar"/>
        </w:rPr>
      </w:pPr>
    </w:p>
    <w:p w14:paraId="7B4B6ADD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34343C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34343C"/>
          <w:spacing w:val="0"/>
          <w:kern w:val="0"/>
          <w:sz w:val="28"/>
          <w:szCs w:val="28"/>
          <w:shd w:val="clear" w:fill="FFFFFF"/>
          <w:lang w:val="ru-RU" w:eastAsia="zh-CN" w:bidi="ar"/>
        </w:rPr>
        <w:t>Сделайте  вы</w:t>
      </w: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34343C"/>
          <w:spacing w:val="0"/>
          <w:kern w:val="0"/>
          <w:sz w:val="28"/>
          <w:szCs w:val="28"/>
          <w:shd w:val="clear" w:fill="FFFFFF"/>
          <w:lang w:val="en-US" w:eastAsia="zh-CN" w:bidi="ar"/>
        </w:rPr>
        <w:t>вод</w:t>
      </w: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34343C"/>
          <w:spacing w:val="0"/>
          <w:kern w:val="0"/>
          <w:sz w:val="28"/>
          <w:szCs w:val="28"/>
          <w:shd w:val="clear" w:fill="FFFFFF"/>
          <w:lang w:val="ru-RU" w:eastAsia="zh-CN" w:bidi="ar"/>
        </w:rPr>
        <w:t>:</w:t>
      </w: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34343C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</w:t>
      </w:r>
    </w:p>
    <w:p w14:paraId="30A66BF4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sz w:val="28"/>
          <w:szCs w:val="28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kern w:val="0"/>
          <w:sz w:val="28"/>
          <w:szCs w:val="28"/>
          <w:shd w:val="clear" w:fill="FFFFFF"/>
          <w:lang w:val="ru-RU" w:eastAsia="zh-CN" w:bidi="ar"/>
        </w:rPr>
        <w:t>______________________________________________________________________________________________________________________________________________________________________________________________________О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kern w:val="0"/>
          <w:sz w:val="28"/>
          <w:szCs w:val="28"/>
          <w:shd w:val="clear" w:fill="FFFFFF"/>
          <w:lang w:val="en-US" w:eastAsia="zh-CN" w:bidi="ar"/>
        </w:rPr>
        <w:t>чень важно чётко определить, как выглядят элементарные исходы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kern w:val="0"/>
          <w:sz w:val="28"/>
          <w:szCs w:val="28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kern w:val="0"/>
          <w:sz w:val="28"/>
          <w:szCs w:val="28"/>
          <w:shd w:val="clear" w:fill="FFFFFF"/>
          <w:lang w:val="en-US" w:eastAsia="zh-CN" w:bidi="ar"/>
        </w:rPr>
        <w:t>в случайном опыте. Иногда они очевидны сразу, а иногда — нет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kern w:val="0"/>
          <w:sz w:val="28"/>
          <w:szCs w:val="28"/>
          <w:shd w:val="clear" w:fill="FFFFFF"/>
          <w:lang w:val="ru-RU" w:eastAsia="zh-CN" w:bidi="ar"/>
        </w:rPr>
        <w:t>.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Определив элементарные события, нужно задать себе вопрос — являются ли они равновозможными. Если из условия или из жизненного опытаясно, что никакое элементарное событие не имеет больше шансов, чем любоедругое, то да, в этом опыте элементарные события равновозможны.</w:t>
      </w:r>
    </w:p>
    <w:p w14:paraId="73A3CCAA">
      <w:pPr>
        <w:pStyle w:val="6"/>
        <w:jc w:val="center"/>
        <w:rPr>
          <w:b/>
          <w:bCs/>
          <w:sz w:val="28"/>
          <w:szCs w:val="28"/>
        </w:rPr>
      </w:pPr>
    </w:p>
    <w:p w14:paraId="446AA713">
      <w:pPr>
        <w:pStyle w:val="6"/>
        <w:jc w:val="center"/>
        <w:rPr>
          <w:b/>
          <w:bCs/>
          <w:sz w:val="28"/>
          <w:szCs w:val="28"/>
        </w:rPr>
      </w:pPr>
    </w:p>
    <w:p w14:paraId="0207A51E">
      <w:pPr>
        <w:pStyle w:val="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Практическая работа  </w:t>
      </w:r>
    </w:p>
    <w:p w14:paraId="6C8A4830">
      <w:pPr>
        <w:pStyle w:val="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«Опыты с равновозможными элементарными событиями»</w:t>
      </w:r>
    </w:p>
    <w:p w14:paraId="08BB5B16">
      <w:pPr>
        <w:pStyle w:val="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Вариант 2</w:t>
      </w:r>
    </w:p>
    <w:p w14:paraId="114A5545">
      <w:pPr>
        <w:pStyle w:val="6"/>
        <w:rPr>
          <w:sz w:val="28"/>
          <w:szCs w:val="28"/>
        </w:rPr>
      </w:pPr>
      <w:r>
        <w:rPr>
          <w:sz w:val="28"/>
          <w:szCs w:val="28"/>
        </w:rPr>
        <w:t xml:space="preserve"> Задание 1. Начертите таблицу в тетради и проведите эксперимент с подбрасываниями игрального кубика; результаты впишите в таблицу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325"/>
        <w:gridCol w:w="1325"/>
        <w:gridCol w:w="1326"/>
        <w:gridCol w:w="1326"/>
        <w:gridCol w:w="1326"/>
        <w:gridCol w:w="1326"/>
      </w:tblGrid>
      <w:tr w14:paraId="77CAF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5" w:type="dxa"/>
            <w:vMerge w:val="restart"/>
          </w:tcPr>
          <w:p w14:paraId="48DD4EBE">
            <w:pPr>
              <w:pStyle w:val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  <w:p w14:paraId="575560D8">
            <w:pPr>
              <w:pStyle w:val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бросков</w:t>
            </w:r>
          </w:p>
        </w:tc>
        <w:tc>
          <w:tcPr>
            <w:tcW w:w="8010" w:type="dxa"/>
            <w:gridSpan w:val="6"/>
          </w:tcPr>
          <w:p w14:paraId="6CFF6288">
            <w:pPr>
              <w:pStyle w:val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 очков</w:t>
            </w:r>
          </w:p>
        </w:tc>
      </w:tr>
      <w:tr w14:paraId="1B579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5" w:type="dxa"/>
            <w:vMerge w:val="continue"/>
          </w:tcPr>
          <w:p w14:paraId="5895861A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14:paraId="09BA48A9">
            <w:pPr>
              <w:pStyle w:val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5" w:type="dxa"/>
          </w:tcPr>
          <w:p w14:paraId="50BF5100">
            <w:pPr>
              <w:pStyle w:val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5" w:type="dxa"/>
          </w:tcPr>
          <w:p w14:paraId="618EB14A">
            <w:pPr>
              <w:pStyle w:val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5" w:type="dxa"/>
          </w:tcPr>
          <w:p w14:paraId="73C6D701">
            <w:pPr>
              <w:pStyle w:val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5" w:type="dxa"/>
          </w:tcPr>
          <w:p w14:paraId="7CB4AD5E">
            <w:pPr>
              <w:pStyle w:val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35" w:type="dxa"/>
          </w:tcPr>
          <w:p w14:paraId="4CF3A31F">
            <w:pPr>
              <w:pStyle w:val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14:paraId="00547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5" w:type="dxa"/>
          </w:tcPr>
          <w:p w14:paraId="13D288AA">
            <w:pPr>
              <w:pStyle w:val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335" w:type="dxa"/>
          </w:tcPr>
          <w:p w14:paraId="283E981B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14:paraId="40D9C5E1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14:paraId="7DDC81B6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14:paraId="16CB4189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14:paraId="543BE9E3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14:paraId="4DE7D5BB">
            <w:pPr>
              <w:pStyle w:val="6"/>
              <w:jc w:val="center"/>
              <w:rPr>
                <w:sz w:val="28"/>
                <w:szCs w:val="28"/>
              </w:rPr>
            </w:pPr>
          </w:p>
        </w:tc>
      </w:tr>
      <w:tr w14:paraId="246D5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5" w:type="dxa"/>
          </w:tcPr>
          <w:p w14:paraId="0A058A5C">
            <w:pPr>
              <w:pStyle w:val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335" w:type="dxa"/>
          </w:tcPr>
          <w:p w14:paraId="7DE64328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14:paraId="0D16C0CF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14:paraId="2A8A6935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14:paraId="4196E0C6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14:paraId="16C8B691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14:paraId="5A358916">
            <w:pPr>
              <w:pStyle w:val="6"/>
              <w:jc w:val="center"/>
              <w:rPr>
                <w:sz w:val="28"/>
                <w:szCs w:val="28"/>
              </w:rPr>
            </w:pPr>
          </w:p>
        </w:tc>
      </w:tr>
      <w:tr w14:paraId="39BDF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5" w:type="dxa"/>
          </w:tcPr>
          <w:p w14:paraId="36CB14C5">
            <w:pPr>
              <w:pStyle w:val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335" w:type="dxa"/>
          </w:tcPr>
          <w:p w14:paraId="7EB79593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14:paraId="0DEE4F8A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14:paraId="1CE072E6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14:paraId="444C8AA6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14:paraId="15D37A69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14:paraId="20D0DB7B">
            <w:pPr>
              <w:pStyle w:val="6"/>
              <w:jc w:val="center"/>
              <w:rPr>
                <w:sz w:val="28"/>
                <w:szCs w:val="28"/>
              </w:rPr>
            </w:pPr>
          </w:p>
        </w:tc>
      </w:tr>
      <w:tr w14:paraId="65F77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5" w:type="dxa"/>
          </w:tcPr>
          <w:p w14:paraId="1B3CD2E0">
            <w:pPr>
              <w:pStyle w:val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1335" w:type="dxa"/>
          </w:tcPr>
          <w:p w14:paraId="1A9C9D91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14:paraId="518FE8A5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14:paraId="726DC6FF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14:paraId="720A8D06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14:paraId="197F6BA8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14:paraId="14BBCE2C">
            <w:pPr>
              <w:pStyle w:val="6"/>
              <w:jc w:val="center"/>
              <w:rPr>
                <w:sz w:val="28"/>
                <w:szCs w:val="28"/>
              </w:rPr>
            </w:pPr>
          </w:p>
        </w:tc>
      </w:tr>
      <w:tr w14:paraId="69735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5" w:type="dxa"/>
          </w:tcPr>
          <w:p w14:paraId="251C935D">
            <w:pPr>
              <w:pStyle w:val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335" w:type="dxa"/>
          </w:tcPr>
          <w:p w14:paraId="204B336D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14:paraId="5D6868FD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14:paraId="74A91E6C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14:paraId="364363E4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14:paraId="2E5543BB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14:paraId="7234073C">
            <w:pPr>
              <w:pStyle w:val="6"/>
              <w:jc w:val="center"/>
              <w:rPr>
                <w:sz w:val="28"/>
                <w:szCs w:val="28"/>
              </w:rPr>
            </w:pPr>
          </w:p>
        </w:tc>
      </w:tr>
    </w:tbl>
    <w:p w14:paraId="7754A501">
      <w:pPr>
        <w:pStyle w:val="6"/>
        <w:rPr>
          <w:sz w:val="28"/>
          <w:szCs w:val="28"/>
        </w:rPr>
      </w:pPr>
      <w:r>
        <w:rPr>
          <w:bCs/>
          <w:sz w:val="28"/>
          <w:szCs w:val="28"/>
        </w:rPr>
        <w:t>Задание 2</w:t>
      </w:r>
      <w:r>
        <w:rPr>
          <w:sz w:val="28"/>
          <w:szCs w:val="28"/>
        </w:rPr>
        <w:t xml:space="preserve"> Начертите таблицу в тетради и проведите эксперимент с подбрасываниями симметричной монеты; результаты впишите в таблицу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5"/>
        <w:gridCol w:w="3115"/>
        <w:gridCol w:w="3115"/>
      </w:tblGrid>
      <w:tr w14:paraId="03119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  <w:vMerge w:val="restart"/>
          </w:tcPr>
          <w:p w14:paraId="422302B9">
            <w:pPr>
              <w:pStyle w:val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  <w:p w14:paraId="4C4D4D47">
            <w:pPr>
              <w:pStyle w:val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бросков</w:t>
            </w:r>
          </w:p>
        </w:tc>
        <w:tc>
          <w:tcPr>
            <w:tcW w:w="6230" w:type="dxa"/>
            <w:gridSpan w:val="2"/>
          </w:tcPr>
          <w:p w14:paraId="3ED6D9EF">
            <w:pPr>
              <w:pStyle w:val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выпадений</w:t>
            </w:r>
          </w:p>
        </w:tc>
      </w:tr>
      <w:tr w14:paraId="1BE18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  <w:vMerge w:val="continue"/>
          </w:tcPr>
          <w:p w14:paraId="0BDB1B73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3115" w:type="dxa"/>
          </w:tcPr>
          <w:p w14:paraId="409384D3">
            <w:pPr>
              <w:pStyle w:val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орел</w:t>
            </w:r>
          </w:p>
        </w:tc>
        <w:tc>
          <w:tcPr>
            <w:tcW w:w="3115" w:type="dxa"/>
          </w:tcPr>
          <w:p w14:paraId="13D1D414">
            <w:pPr>
              <w:pStyle w:val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решка</w:t>
            </w:r>
          </w:p>
        </w:tc>
      </w:tr>
      <w:tr w14:paraId="45769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78E82490">
            <w:pPr>
              <w:pStyle w:val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115" w:type="dxa"/>
          </w:tcPr>
          <w:p w14:paraId="0307B509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3115" w:type="dxa"/>
          </w:tcPr>
          <w:p w14:paraId="6F53ECE3">
            <w:pPr>
              <w:pStyle w:val="6"/>
              <w:jc w:val="center"/>
              <w:rPr>
                <w:sz w:val="28"/>
                <w:szCs w:val="28"/>
              </w:rPr>
            </w:pPr>
          </w:p>
        </w:tc>
      </w:tr>
      <w:tr w14:paraId="134A6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35C2B07A">
            <w:pPr>
              <w:pStyle w:val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3115" w:type="dxa"/>
          </w:tcPr>
          <w:p w14:paraId="1A7948AD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3115" w:type="dxa"/>
          </w:tcPr>
          <w:p w14:paraId="65F61F2D">
            <w:pPr>
              <w:pStyle w:val="6"/>
              <w:jc w:val="center"/>
              <w:rPr>
                <w:sz w:val="28"/>
                <w:szCs w:val="28"/>
              </w:rPr>
            </w:pPr>
          </w:p>
        </w:tc>
      </w:tr>
      <w:tr w14:paraId="1617C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11BDD59C">
            <w:pPr>
              <w:pStyle w:val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3115" w:type="dxa"/>
          </w:tcPr>
          <w:p w14:paraId="7A047976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3115" w:type="dxa"/>
          </w:tcPr>
          <w:p w14:paraId="2D1846DA">
            <w:pPr>
              <w:pStyle w:val="6"/>
              <w:jc w:val="center"/>
              <w:rPr>
                <w:sz w:val="28"/>
                <w:szCs w:val="28"/>
              </w:rPr>
            </w:pPr>
          </w:p>
        </w:tc>
      </w:tr>
      <w:tr w14:paraId="72E8E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75781A7C">
            <w:pPr>
              <w:pStyle w:val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3115" w:type="dxa"/>
          </w:tcPr>
          <w:p w14:paraId="2C80901B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3115" w:type="dxa"/>
          </w:tcPr>
          <w:p w14:paraId="40F65782">
            <w:pPr>
              <w:pStyle w:val="6"/>
              <w:jc w:val="center"/>
              <w:rPr>
                <w:sz w:val="28"/>
                <w:szCs w:val="28"/>
              </w:rPr>
            </w:pPr>
          </w:p>
        </w:tc>
      </w:tr>
      <w:tr w14:paraId="2679C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7D9F4685">
            <w:pPr>
              <w:pStyle w:val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3115" w:type="dxa"/>
          </w:tcPr>
          <w:p w14:paraId="5605C159">
            <w:pPr>
              <w:pStyle w:val="6"/>
              <w:jc w:val="center"/>
              <w:rPr>
                <w:sz w:val="28"/>
                <w:szCs w:val="28"/>
              </w:rPr>
            </w:pPr>
          </w:p>
        </w:tc>
        <w:tc>
          <w:tcPr>
            <w:tcW w:w="3115" w:type="dxa"/>
          </w:tcPr>
          <w:p w14:paraId="5FC15CC4">
            <w:pPr>
              <w:pStyle w:val="6"/>
              <w:jc w:val="center"/>
              <w:rPr>
                <w:sz w:val="28"/>
                <w:szCs w:val="28"/>
              </w:rPr>
            </w:pPr>
          </w:p>
        </w:tc>
      </w:tr>
    </w:tbl>
    <w:p w14:paraId="28A62344">
      <w:pPr>
        <w:pStyle w:val="6"/>
        <w:rPr>
          <w:bCs/>
          <w:sz w:val="28"/>
          <w:szCs w:val="28"/>
        </w:rPr>
      </w:pPr>
      <w:r>
        <w:rPr>
          <w:bCs/>
          <w:sz w:val="28"/>
          <w:szCs w:val="28"/>
        </w:rPr>
        <w:t>Задание 3. Бросают игральную кость. Вычислите вероятность события:</w:t>
      </w:r>
    </w:p>
    <w:p w14:paraId="55BDC131">
      <w:pPr>
        <w:pStyle w:val="6"/>
        <w:rPr>
          <w:bCs/>
          <w:sz w:val="28"/>
          <w:szCs w:val="28"/>
        </w:rPr>
      </w:pPr>
      <w:r>
        <w:rPr>
          <w:bCs/>
          <w:sz w:val="28"/>
          <w:szCs w:val="28"/>
        </w:rPr>
        <w:t>А) выпало четное число очков;</w:t>
      </w:r>
    </w:p>
    <w:p w14:paraId="784E1EFB">
      <w:pPr>
        <w:pStyle w:val="6"/>
        <w:rPr>
          <w:bCs/>
          <w:sz w:val="28"/>
          <w:szCs w:val="28"/>
        </w:rPr>
      </w:pPr>
      <w:r>
        <w:rPr>
          <w:bCs/>
          <w:sz w:val="28"/>
          <w:szCs w:val="28"/>
        </w:rPr>
        <w:t>Б) выпало число очков, кратное трем;</w:t>
      </w:r>
    </w:p>
    <w:p w14:paraId="3CA717EC">
      <w:pPr>
        <w:pStyle w:val="6"/>
        <w:rPr>
          <w:bCs/>
          <w:sz w:val="28"/>
          <w:szCs w:val="28"/>
        </w:rPr>
      </w:pPr>
      <w:r>
        <w:rPr>
          <w:bCs/>
          <w:sz w:val="28"/>
          <w:szCs w:val="28"/>
        </w:rPr>
        <w:t>В) выпало число очков, большее  2;</w:t>
      </w:r>
    </w:p>
    <w:p w14:paraId="41341D94">
      <w:pPr>
        <w:pStyle w:val="6"/>
        <w:rPr>
          <w:bCs/>
          <w:sz w:val="28"/>
          <w:szCs w:val="28"/>
        </w:rPr>
      </w:pPr>
      <w:r>
        <w:rPr>
          <w:bCs/>
          <w:sz w:val="28"/>
          <w:szCs w:val="28"/>
        </w:rPr>
        <w:t>Г) выпавшее  число очков является делителем числа 32;</w:t>
      </w:r>
    </w:p>
    <w:p w14:paraId="355F7D62">
      <w:pPr>
        <w:pStyle w:val="6"/>
        <w:rPr>
          <w:bCs/>
          <w:sz w:val="28"/>
          <w:szCs w:val="28"/>
        </w:rPr>
      </w:pPr>
      <w:r>
        <w:rPr>
          <w:bCs/>
          <w:sz w:val="28"/>
          <w:szCs w:val="28"/>
        </w:rPr>
        <w:t>Д) выпавшее число очков является составным числом</w:t>
      </w:r>
    </w:p>
    <w:p w14:paraId="504FECFE">
      <w:pPr>
        <w:pStyle w:val="6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Задание 4. Бросают симметричную монету два раза. </w:t>
      </w:r>
    </w:p>
    <w:p w14:paraId="4A23061C">
      <w:pPr>
        <w:pStyle w:val="6"/>
        <w:rPr>
          <w:bCs/>
          <w:sz w:val="28"/>
          <w:szCs w:val="28"/>
        </w:rPr>
      </w:pPr>
      <w:r>
        <w:rPr>
          <w:bCs/>
          <w:sz w:val="28"/>
          <w:szCs w:val="28"/>
        </w:rPr>
        <w:t>А) вычислите вероятность события «два раза выпала решка»</w:t>
      </w:r>
    </w:p>
    <w:p w14:paraId="556FD3CD">
      <w:pPr>
        <w:pStyle w:val="6"/>
        <w:rPr>
          <w:bCs/>
          <w:sz w:val="28"/>
          <w:szCs w:val="28"/>
        </w:rPr>
      </w:pPr>
      <w:r>
        <w:rPr>
          <w:bCs/>
          <w:sz w:val="28"/>
          <w:szCs w:val="28"/>
        </w:rPr>
        <w:t>Б) вычислите вероятность события «один раз выпала решка, а другой -  орел»</w:t>
      </w:r>
    </w:p>
    <w:p w14:paraId="76E37E1D">
      <w:pPr>
        <w:pStyle w:val="6"/>
        <w:rPr>
          <w:bCs/>
          <w:sz w:val="28"/>
          <w:szCs w:val="28"/>
        </w:rPr>
      </w:pPr>
      <w:r>
        <w:rPr>
          <w:bCs/>
          <w:sz w:val="28"/>
          <w:szCs w:val="28"/>
        </w:rPr>
        <w:t>В) Равны ли эти вероятности?</w:t>
      </w:r>
    </w:p>
    <w:p w14:paraId="1FB70A69">
      <w:pPr>
        <w:pStyle w:val="6"/>
        <w:rPr>
          <w:bCs/>
          <w:sz w:val="28"/>
          <w:szCs w:val="28"/>
        </w:rPr>
      </w:pPr>
      <w:r>
        <w:rPr>
          <w:bCs/>
          <w:sz w:val="28"/>
          <w:szCs w:val="28"/>
        </w:rPr>
        <w:t>Задание 5 . Бросают две игральные кости: черную и синюю. Вычислите вероятность события:</w:t>
      </w:r>
    </w:p>
    <w:p w14:paraId="01DEF6FB">
      <w:pPr>
        <w:pStyle w:val="6"/>
        <w:rPr>
          <w:bCs/>
          <w:sz w:val="28"/>
          <w:szCs w:val="28"/>
        </w:rPr>
      </w:pPr>
      <w:r>
        <w:rPr>
          <w:bCs/>
          <w:sz w:val="28"/>
          <w:szCs w:val="28"/>
        </w:rPr>
        <w:t>А) «Сумма очков на обеих костях равна 8</w:t>
      </w:r>
    </w:p>
    <w:p w14:paraId="434227CA">
      <w:pPr>
        <w:pStyle w:val="6"/>
        <w:rPr>
          <w:bCs/>
          <w:sz w:val="28"/>
          <w:szCs w:val="28"/>
        </w:rPr>
      </w:pPr>
      <w:r>
        <w:rPr>
          <w:bCs/>
          <w:sz w:val="28"/>
          <w:szCs w:val="28"/>
        </w:rPr>
        <w:t>б) «Сумма очков на обеих костях равна 11</w:t>
      </w:r>
    </w:p>
    <w:p w14:paraId="65A3C416">
      <w:pPr>
        <w:pStyle w:val="6"/>
        <w:rPr>
          <w:bCs/>
          <w:sz w:val="28"/>
          <w:szCs w:val="28"/>
        </w:rPr>
      </w:pPr>
      <w:r>
        <w:rPr>
          <w:bCs/>
          <w:sz w:val="28"/>
          <w:szCs w:val="28"/>
        </w:rPr>
        <w:t>в) «числа очков на костях различаются не больше, чем на 1</w:t>
      </w:r>
    </w:p>
    <w:p w14:paraId="48DC7C64">
      <w:pPr>
        <w:pStyle w:val="6"/>
        <w:rPr>
          <w:bCs/>
          <w:sz w:val="28"/>
          <w:szCs w:val="28"/>
        </w:rPr>
      </w:pPr>
      <w:r>
        <w:rPr>
          <w:bCs/>
          <w:sz w:val="28"/>
          <w:szCs w:val="28"/>
        </w:rPr>
        <w:t>г) « произведение очков на обеих костях равно 12»</w:t>
      </w:r>
    </w:p>
    <w:p w14:paraId="7845C360">
      <w:pPr>
        <w:pStyle w:val="6"/>
        <w:rPr>
          <w:bCs/>
          <w:sz w:val="28"/>
          <w:szCs w:val="28"/>
        </w:rPr>
      </w:pPr>
      <w:r>
        <w:rPr>
          <w:bCs/>
          <w:sz w:val="28"/>
          <w:szCs w:val="28"/>
        </w:rPr>
        <w:t>д) « сумма очков на обеих костях делится на 5»</w:t>
      </w:r>
    </w:p>
    <w:p w14:paraId="10A15DA8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34343C"/>
          <w:spacing w:val="0"/>
          <w:kern w:val="0"/>
          <w:sz w:val="28"/>
          <w:szCs w:val="28"/>
          <w:shd w:val="clear" w:fill="FFFFFF"/>
          <w:lang w:val="ru-RU" w:eastAsia="zh-CN" w:bidi="ar"/>
        </w:rPr>
        <w:t>Сделайте  вы</w:t>
      </w: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34343C"/>
          <w:spacing w:val="0"/>
          <w:kern w:val="0"/>
          <w:sz w:val="28"/>
          <w:szCs w:val="28"/>
          <w:shd w:val="clear" w:fill="FFFFFF"/>
          <w:lang w:val="en-US" w:eastAsia="zh-CN" w:bidi="ar"/>
        </w:rPr>
        <w:t>вод</w:t>
      </w: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34343C"/>
          <w:spacing w:val="0"/>
          <w:kern w:val="0"/>
          <w:sz w:val="28"/>
          <w:szCs w:val="28"/>
          <w:shd w:val="clear" w:fill="FFFFFF"/>
          <w:lang w:val="ru-RU" w:eastAsia="zh-CN" w:bidi="ar"/>
        </w:rPr>
        <w:t>: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</w:t>
      </w:r>
    </w:p>
    <w:p w14:paraId="11AD870A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sz w:val="28"/>
          <w:szCs w:val="28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kern w:val="0"/>
          <w:sz w:val="28"/>
          <w:szCs w:val="28"/>
          <w:shd w:val="clear" w:fill="FFFFFF"/>
          <w:lang w:val="ru-RU" w:eastAsia="zh-CN" w:bidi="ar"/>
        </w:rPr>
        <w:t>____________________________________________________________________________________________________________________________________О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kern w:val="0"/>
          <w:sz w:val="28"/>
          <w:szCs w:val="28"/>
          <w:shd w:val="clear" w:fill="FFFFFF"/>
          <w:lang w:val="en-US" w:eastAsia="zh-CN" w:bidi="ar"/>
        </w:rPr>
        <w:t>чень важно чётко определить, как выглядят элементарные исходы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kern w:val="0"/>
          <w:sz w:val="28"/>
          <w:szCs w:val="28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kern w:val="0"/>
          <w:sz w:val="28"/>
          <w:szCs w:val="28"/>
          <w:shd w:val="clear" w:fill="FFFFFF"/>
          <w:lang w:val="en-US" w:eastAsia="zh-CN" w:bidi="ar"/>
        </w:rPr>
        <w:t>в случайном опыте. Иногда они очевидны сразу, а иногда — нет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kern w:val="0"/>
          <w:sz w:val="28"/>
          <w:szCs w:val="28"/>
          <w:shd w:val="clear" w:fill="FFFFFF"/>
          <w:lang w:val="ru-RU" w:eastAsia="zh-CN" w:bidi="ar"/>
        </w:rPr>
        <w:t>.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Определив элементарные события, нужно задать себе вопрос — являются ли они равновозможными. Если из условия или из жизненного опытаясно, что никакое элементарное событие не имеет больше шансов, чем любоедругое, то да, в этом опыте элементарные события равновозможны.</w:t>
      </w:r>
    </w:p>
    <w:p w14:paraId="2E4387B3">
      <w:pPr>
        <w:pStyle w:val="6"/>
        <w:jc w:val="center"/>
        <w:rPr>
          <w:b/>
          <w:bCs/>
          <w:sz w:val="28"/>
          <w:szCs w:val="28"/>
        </w:rPr>
      </w:pPr>
    </w:p>
    <w:p w14:paraId="742892CC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4343C"/>
          <w:spacing w:val="0"/>
          <w:kern w:val="0"/>
          <w:sz w:val="22"/>
          <w:szCs w:val="22"/>
          <w:shd w:val="clear" w:fill="FFFFFF"/>
          <w:lang w:val="en-US" w:eastAsia="zh-CN" w:bidi="ar"/>
        </w:rPr>
      </w:pPr>
      <w:bookmarkStart w:id="0" w:name="_GoBack"/>
      <w:bookmarkEnd w:id="0"/>
    </w:p>
    <w:p w14:paraId="6299EBE8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4343C"/>
          <w:spacing w:val="0"/>
          <w:kern w:val="0"/>
          <w:sz w:val="22"/>
          <w:szCs w:val="22"/>
          <w:shd w:val="clear" w:fill="FFFFFF"/>
          <w:lang w:val="en-US" w:eastAsia="zh-CN" w:bidi="ar"/>
        </w:rPr>
      </w:pPr>
    </w:p>
    <w:p w14:paraId="7625361C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4343C"/>
          <w:spacing w:val="0"/>
          <w:kern w:val="0"/>
          <w:sz w:val="22"/>
          <w:szCs w:val="22"/>
          <w:shd w:val="clear" w:fill="FFFFFF"/>
          <w:lang w:val="en-US" w:eastAsia="zh-CN" w:bidi="ar"/>
        </w:rPr>
      </w:pPr>
    </w:p>
    <w:p w14:paraId="36790336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34343C"/>
          <w:spacing w:val="0"/>
          <w:sz w:val="28"/>
          <w:szCs w:val="28"/>
        </w:rPr>
      </w:pP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34343C"/>
          <w:spacing w:val="0"/>
          <w:kern w:val="0"/>
          <w:sz w:val="28"/>
          <w:szCs w:val="28"/>
          <w:shd w:val="clear" w:fill="FFFFFF"/>
          <w:lang w:val="en-US" w:eastAsia="zh-CN" w:bidi="ar"/>
        </w:rPr>
        <w:t>Используемая литература:</w:t>
      </w:r>
    </w:p>
    <w:p w14:paraId="466C2F2A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sz w:val="28"/>
          <w:szCs w:val="28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kern w:val="0"/>
          <w:sz w:val="28"/>
          <w:szCs w:val="28"/>
          <w:shd w:val="clear" w:fill="FFFFFF"/>
          <w:lang w:val="en-US" w:eastAsia="zh-CN" w:bidi="ar"/>
        </w:rPr>
        <w:t>1 Математика 7 – 9 класс. Теория вероятностей и статистика / Ю. Н. Тюрин,</w:t>
      </w:r>
    </w:p>
    <w:p w14:paraId="2C46604D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sz w:val="28"/>
          <w:szCs w:val="28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kern w:val="0"/>
          <w:sz w:val="28"/>
          <w:szCs w:val="28"/>
          <w:shd w:val="clear" w:fill="FFFFFF"/>
          <w:lang w:val="en-US" w:eastAsia="zh-CN" w:bidi="ar"/>
        </w:rPr>
        <w:t>А. А. Макаров, И. Р. Высоцкий, И. В. Ященко. — 3-е изд., стереотипное. —</w:t>
      </w:r>
    </w:p>
    <w:p w14:paraId="6A476D0C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sz w:val="28"/>
          <w:szCs w:val="28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kern w:val="0"/>
          <w:sz w:val="28"/>
          <w:szCs w:val="28"/>
          <w:shd w:val="clear" w:fill="FFFFFF"/>
          <w:lang w:val="en-US" w:eastAsia="zh-CN" w:bidi="ar"/>
        </w:rPr>
        <w:t>М.: МЦНМО: ОАО «Московские учебники», 2011 — 256 с.: ил.;</w:t>
      </w:r>
    </w:p>
    <w:p w14:paraId="22DBD807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sz w:val="28"/>
          <w:szCs w:val="28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kern w:val="0"/>
          <w:sz w:val="28"/>
          <w:szCs w:val="28"/>
          <w:shd w:val="clear" w:fill="FFFFFF"/>
          <w:lang w:val="en-US" w:eastAsia="zh-CN" w:bidi="ar"/>
        </w:rPr>
        <w:t>2 Дидактические материалы по теории вероятностей. 8 – 9 классы / И. Р. Вы-</w:t>
      </w:r>
    </w:p>
    <w:p w14:paraId="5A799301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sz w:val="28"/>
          <w:szCs w:val="28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kern w:val="0"/>
          <w:sz w:val="28"/>
          <w:szCs w:val="28"/>
          <w:shd w:val="clear" w:fill="FFFFFF"/>
          <w:lang w:val="en-US" w:eastAsia="zh-CN" w:bidi="ar"/>
        </w:rPr>
        <w:t>соцкий. — М.:МЦНМО, 20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kern w:val="0"/>
          <w:sz w:val="28"/>
          <w:szCs w:val="28"/>
          <w:shd w:val="clear" w:fill="FFFFFF"/>
          <w:lang w:val="ru-RU" w:eastAsia="zh-CN" w:bidi="ar"/>
        </w:rPr>
        <w:t>23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kern w:val="0"/>
          <w:sz w:val="28"/>
          <w:szCs w:val="28"/>
          <w:shd w:val="clear" w:fill="FFFFFF"/>
          <w:lang w:val="en-US" w:eastAsia="zh-CN" w:bidi="ar"/>
        </w:rPr>
        <w:t>, 224 с.</w:t>
      </w:r>
    </w:p>
    <w:p w14:paraId="671DB63F">
      <w:pPr>
        <w:rPr>
          <w:rFonts w:hint="default" w:ascii="Times New Roman" w:hAnsi="Times New Roman" w:cs="Times New Roman"/>
          <w:sz w:val="28"/>
          <w:szCs w:val="28"/>
        </w:rPr>
      </w:pPr>
    </w:p>
    <w:sectPr>
      <w:pgSz w:w="11906" w:h="16838"/>
      <w:pgMar w:top="510" w:right="850" w:bottom="340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085"/>
    <w:rsid w:val="00076C73"/>
    <w:rsid w:val="00154CA7"/>
    <w:rsid w:val="00234C8F"/>
    <w:rsid w:val="00377F04"/>
    <w:rsid w:val="00710085"/>
    <w:rsid w:val="007C5C85"/>
    <w:rsid w:val="0FE40DAA"/>
    <w:rsid w:val="425010DF"/>
    <w:rsid w:val="4FCF0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7"/>
    <w:semiHidden/>
    <w:unhideWhenUsed/>
    <w:uiPriority w:val="99"/>
    <w:pPr>
      <w:spacing w:after="0" w:line="240" w:lineRule="auto"/>
    </w:pPr>
    <w:rPr>
      <w:rFonts w:ascii="Calibri" w:hAnsi="Calibri"/>
      <w:sz w:val="18"/>
      <w:szCs w:val="18"/>
    </w:rPr>
  </w:style>
  <w:style w:type="table" w:styleId="5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Default"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  <w:style w:type="character" w:customStyle="1" w:styleId="7">
    <w:name w:val="Текст выноски Знак"/>
    <w:basedOn w:val="2"/>
    <w:link w:val="4"/>
    <w:semiHidden/>
    <w:uiPriority w:val="99"/>
    <w:rPr>
      <w:rFonts w:ascii="Calibri" w:hAnsi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SPecialiST RePack</Company>
  <Pages>4</Pages>
  <Words>869</Words>
  <Characters>4959</Characters>
  <Lines>41</Lines>
  <Paragraphs>11</Paragraphs>
  <TotalTime>9</TotalTime>
  <ScaleCrop>false</ScaleCrop>
  <LinksUpToDate>false</LinksUpToDate>
  <CharactersWithSpaces>5817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2024-01-24T16:04:00Z</dcterms:created>
  <dc:creator>Пользователь</dc:creator>
  <cp:lastModifiedBy>Галина Оплачко</cp:lastModifiedBy>
  <cp:lastPrinted>2023-01-11T07:52:00Z</cp:lastPrinted>
  <dcterms:modified xsi:type="dcterms:W3CDTF">2025-09-19T05:43:00Z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5711792F74894D638D2139E244233046_13</vt:lpwstr>
  </property>
</Properties>
</file>